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adjustRightInd w:val="0"/>
        <w:spacing w:line="570" w:lineRule="exact"/>
        <w:jc w:val="left"/>
        <w:rPr>
          <w:rFonts w:hint="eastAsia" w:ascii="黑体" w:hAnsi="黑体" w:eastAsia="黑体" w:cs="黑体"/>
          <w:snapToGrid w:val="0"/>
          <w:kern w:val="0"/>
          <w:sz w:val="32"/>
          <w:szCs w:val="32"/>
          <w:highlight w:val="none"/>
          <w:lang w:eastAsia="zh-CN"/>
        </w:rPr>
      </w:pPr>
      <w:r>
        <w:rPr>
          <w:rFonts w:hint="eastAsia" w:ascii="黑体" w:hAnsi="黑体" w:eastAsia="黑体" w:cs="黑体"/>
          <w:snapToGrid w:val="0"/>
          <w:kern w:val="0"/>
          <w:sz w:val="32"/>
          <w:szCs w:val="32"/>
          <w:highlight w:val="none"/>
        </w:rPr>
        <w:t>附件</w:t>
      </w:r>
      <w:r>
        <w:rPr>
          <w:rFonts w:hint="eastAsia" w:ascii="黑体" w:hAnsi="黑体" w:eastAsia="黑体" w:cs="黑体"/>
          <w:snapToGrid w:val="0"/>
          <w:kern w:val="0"/>
          <w:sz w:val="32"/>
          <w:szCs w:val="32"/>
          <w:highlight w:val="none"/>
          <w:lang w:val="en-US" w:eastAsia="zh-CN"/>
        </w:rPr>
        <w:t>2</w:t>
      </w:r>
    </w:p>
    <w:p>
      <w:pPr>
        <w:widowControl/>
        <w:shd w:val="clear" w:color="auto"/>
        <w:adjustRightInd w:val="0"/>
        <w:spacing w:line="660" w:lineRule="exact"/>
        <w:jc w:val="center"/>
        <w:rPr>
          <w:rStyle w:val="8"/>
          <w:rFonts w:hint="default" w:ascii="Times New Roman" w:hAnsi="Times New Roman" w:eastAsia="方正小标宋简体" w:cs="Times New Roman"/>
          <w:b w:val="0"/>
          <w:sz w:val="44"/>
          <w:szCs w:val="44"/>
          <w:highlight w:val="none"/>
        </w:rPr>
      </w:pPr>
      <w:r>
        <w:rPr>
          <w:rStyle w:val="8"/>
          <w:rFonts w:hint="default" w:ascii="Times New Roman" w:hAnsi="Times New Roman" w:eastAsia="方正小标宋简体" w:cs="Times New Roman"/>
          <w:b w:val="0"/>
          <w:sz w:val="44"/>
          <w:szCs w:val="44"/>
          <w:highlight w:val="none"/>
          <w:lang w:eastAsia="zh-CN"/>
        </w:rPr>
        <w:t>2023</w:t>
      </w:r>
      <w:r>
        <w:rPr>
          <w:rStyle w:val="8"/>
          <w:rFonts w:hint="default" w:ascii="Times New Roman" w:hAnsi="Times New Roman" w:eastAsia="方正小标宋简体" w:cs="Times New Roman"/>
          <w:b w:val="0"/>
          <w:sz w:val="44"/>
          <w:szCs w:val="44"/>
          <w:highlight w:val="none"/>
        </w:rPr>
        <w:t>年度百色市</w:t>
      </w:r>
    </w:p>
    <w:p>
      <w:pPr>
        <w:widowControl/>
        <w:shd w:val="clear" w:color="auto"/>
        <w:adjustRightInd w:val="0"/>
        <w:spacing w:line="660" w:lineRule="exact"/>
        <w:jc w:val="center"/>
        <w:rPr>
          <w:rFonts w:hint="default" w:ascii="Times New Roman" w:hAnsi="Times New Roman" w:eastAsia="方正小标宋简体" w:cs="Times New Roman"/>
          <w:snapToGrid w:val="0"/>
          <w:kern w:val="0"/>
          <w:sz w:val="44"/>
          <w:szCs w:val="44"/>
          <w:highlight w:val="none"/>
        </w:rPr>
      </w:pPr>
      <w:r>
        <w:rPr>
          <w:rStyle w:val="8"/>
          <w:rFonts w:hint="default" w:ascii="Times New Roman" w:hAnsi="Times New Roman" w:eastAsia="方正小标宋简体" w:cs="Times New Roman"/>
          <w:b w:val="0"/>
          <w:sz w:val="44"/>
          <w:szCs w:val="44"/>
          <w:highlight w:val="none"/>
        </w:rPr>
        <w:t>中小学教师公开招聘</w:t>
      </w:r>
      <w:r>
        <w:rPr>
          <w:rFonts w:hint="default" w:ascii="Times New Roman" w:hAnsi="Times New Roman" w:eastAsia="方正小标宋简体" w:cs="Times New Roman"/>
          <w:snapToGrid w:val="0"/>
          <w:kern w:val="0"/>
          <w:sz w:val="44"/>
          <w:szCs w:val="44"/>
          <w:highlight w:val="none"/>
        </w:rPr>
        <w:t>考试大纲与说明</w:t>
      </w: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考试形式、考试时间：</w:t>
      </w:r>
      <w:r>
        <w:rPr>
          <w:rFonts w:hint="default" w:ascii="Times New Roman" w:hAnsi="Times New Roman" w:eastAsia="仿宋" w:cs="Times New Roman"/>
          <w:snapToGrid w:val="0"/>
          <w:kern w:val="0"/>
          <w:sz w:val="32"/>
          <w:szCs w:val="32"/>
          <w:highlight w:val="none"/>
        </w:rPr>
        <w:t>考试采用闭卷、笔试形式；《</w:t>
      </w:r>
      <w:r>
        <w:rPr>
          <w:rFonts w:hint="default" w:ascii="Times New Roman" w:hAnsi="Times New Roman" w:eastAsia="仿宋_GB2312" w:cs="Times New Roman"/>
          <w:kern w:val="0"/>
          <w:sz w:val="32"/>
          <w:szCs w:val="32"/>
          <w:highlight w:val="none"/>
        </w:rPr>
        <w:t>教育学与教学法基础知识</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_GB2312" w:cs="Times New Roman"/>
          <w:kern w:val="0"/>
          <w:sz w:val="32"/>
          <w:szCs w:val="32"/>
          <w:highlight w:val="none"/>
        </w:rPr>
        <w:t>、《教育心理学与德育工作基础知识》（两科目考试合卷）</w:t>
      </w:r>
      <w:r>
        <w:rPr>
          <w:rFonts w:hint="default" w:ascii="Times New Roman" w:hAnsi="Times New Roman" w:eastAsia="仿宋" w:cs="Times New Roman"/>
          <w:snapToGrid w:val="0"/>
          <w:kern w:val="0"/>
          <w:sz w:val="32"/>
          <w:szCs w:val="32"/>
          <w:highlight w:val="none"/>
        </w:rPr>
        <w:t>，考试时间为1</w:t>
      </w:r>
      <w:r>
        <w:rPr>
          <w:rFonts w:hint="default" w:ascii="Times New Roman" w:hAnsi="Times New Roman" w:eastAsia="仿宋" w:cs="Times New Roman"/>
          <w:snapToGrid w:val="0"/>
          <w:kern w:val="0"/>
          <w:sz w:val="32"/>
          <w:szCs w:val="32"/>
          <w:highlight w:val="none"/>
          <w:lang w:val="en-US" w:eastAsia="zh-CN"/>
        </w:rPr>
        <w:t>8</w:t>
      </w:r>
      <w:r>
        <w:rPr>
          <w:rFonts w:hint="default" w:ascii="Times New Roman" w:hAnsi="Times New Roman" w:eastAsia="仿宋" w:cs="Times New Roman"/>
          <w:snapToGrid w:val="0"/>
          <w:kern w:val="0"/>
          <w:sz w:val="32"/>
          <w:szCs w:val="32"/>
          <w:highlight w:val="none"/>
        </w:rPr>
        <w:t>0分钟。</w:t>
      </w:r>
    </w:p>
    <w:p>
      <w:pPr>
        <w:widowControl/>
        <w:shd w:val="clear" w:color="auto"/>
        <w:adjustRightInd w:val="0"/>
        <w:spacing w:line="660" w:lineRule="exact"/>
        <w:jc w:val="center"/>
        <w:rPr>
          <w:rFonts w:hint="default" w:ascii="Times New Roman" w:hAnsi="Times New Roman" w:eastAsia="方正小标宋简体" w:cs="Times New Roman"/>
          <w:snapToGrid w:val="0"/>
          <w:kern w:val="0"/>
          <w:sz w:val="44"/>
          <w:szCs w:val="44"/>
          <w:highlight w:val="none"/>
        </w:rPr>
      </w:pPr>
    </w:p>
    <w:p>
      <w:pPr>
        <w:widowControl/>
        <w:shd w:val="clear" w:color="auto"/>
        <w:adjustRightInd w:val="0"/>
        <w:spacing w:line="660" w:lineRule="exact"/>
        <w:jc w:val="center"/>
        <w:rPr>
          <w:rFonts w:hint="default" w:ascii="Times New Roman" w:hAnsi="Times New Roman" w:eastAsia="方正小标宋简体" w:cs="Times New Roman"/>
          <w:snapToGrid w:val="0"/>
          <w:kern w:val="0"/>
          <w:sz w:val="36"/>
          <w:szCs w:val="36"/>
          <w:highlight w:val="none"/>
        </w:rPr>
      </w:pPr>
      <w:r>
        <w:rPr>
          <w:rFonts w:hint="default" w:ascii="Times New Roman" w:hAnsi="Times New Roman" w:eastAsia="方正小标宋简体" w:cs="Times New Roman"/>
          <w:snapToGrid w:val="0"/>
          <w:kern w:val="0"/>
          <w:sz w:val="36"/>
          <w:szCs w:val="36"/>
          <w:highlight w:val="none"/>
        </w:rPr>
        <w:t>《教育学与教学法基础知识》</w:t>
      </w: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shd w:val="clear" w:color="auto"/>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三、考试内容模块与要求</w:t>
      </w:r>
    </w:p>
    <w:p>
      <w:pPr>
        <w:shd w:val="clear" w:color="auto"/>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教育部关于印发〈幼儿园教师专业标准（试行）〉〈小学教师专业标准（试行）〉和〈中学教师专业标准（试行）〉的通知》（教师〔2012〕1号）精神，</w:t>
      </w:r>
      <w:r>
        <w:rPr>
          <w:rFonts w:hint="default" w:ascii="Times New Roman" w:hAnsi="Times New Roman" w:eastAsia="仿宋" w:cs="Times New Roman"/>
          <w:snapToGrid w:val="0"/>
          <w:kern w:val="0"/>
          <w:sz w:val="32"/>
          <w:szCs w:val="32"/>
          <w:highlight w:val="none"/>
        </w:rPr>
        <w:t>结合教育学和教学法学科知识体系以及我市中小学教育教学实际确定考试内容及要求。</w:t>
      </w:r>
    </w:p>
    <w:p>
      <w:pPr>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（一）教育学。</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1.教育与教育学。</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（1）了解教育的含义及构成要素。</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（2）了解教育的起源、基本形态及其历史发展脉络。</w:t>
      </w:r>
    </w:p>
    <w:p>
      <w:pPr>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（3）能够根据现代教育的特点和现代教育的发展趋势对教育现象做出正确的评价。</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（4）了解教育学发展过程中国内外著名教育家的代表著作及主要教育思想。</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2.教育功能与教育目的。</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（1）了解教育的基本功能，理解教育与社会发展、教育与人发展的基本关系。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（2）了解教育目的及其功能,理解教育目的的价值取向。</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全面发展教育的组成部分（德育、智育、体育、美育、劳动技术教育）及其相互关系。掌握《关于进一步加强学校体育工作的若干意见》《关于全面加强和改进学校美育工作的意见》《关于加强中小学劳动教育的意见》等文件精神并能分析在贯彻落实中遇到的各种问题和现象。</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（4）掌握我国现阶段教育目的的基本精神及实现教育目的的要求。</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（5）掌握在学校教育中开展素质教育的途径和方法。运用国家实施素质教育的基本要求，分析和评判教育现象。</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3.学校。</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（1）了解学校的定义。</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（2）理解学校公益性特点。</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（3）了解学校教育制度及其发展。</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（4）掌握我国的学校教育制度。</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（5）掌握学校文化的概念、构成与功能。</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（6）掌握学校、家庭、社会在儿童身心发展中的作用，理解学校教育、家庭教育与社会教育的相互配合。</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4.教师与学生。</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（1）了解教师劳动特点、教师素质。</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（2）了解教师专业发展内涵、阶段及其途径。</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（3）掌握学生的本质特点。</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（4）掌握学生身心发展规律，并依据此开展教育教学活动。</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（5）了解良好师生关系的特点，运用相关理论建立良好师生关系。</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 班级管理与班主任工作。</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（1）了解班主任的定义和班主任工作的意义。</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（2）掌握班主任工作的任务和职责。</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（3）了解班集体的概念、培养班集体的意义。理解班集体的特征与发展阶段，掌握培养班集体的方法。</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（4）掌握班级管理的内容、原则与方法。</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bookmarkStart w:id="2" w:name="_GoBack"/>
      <w:bookmarkEnd w:id="2"/>
      <w:r>
        <w:rPr>
          <w:rFonts w:hint="default" w:ascii="Times New Roman" w:hAnsi="Times New Roman" w:eastAsia="仿宋" w:cs="Times New Roman"/>
          <w:snapToGrid w:val="0"/>
          <w:kern w:val="0"/>
          <w:sz w:val="32"/>
          <w:szCs w:val="32"/>
          <w:highlight w:val="none"/>
        </w:rPr>
        <w:t>（5）运用所学班级管理与班主任工作的理论知识分析解决班级管理中存在的问题。</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6.课外活动。</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（1）了解课外活动的意义、特点、内容、组织形式。</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（2）能设计、指导、组织开展课外活动。</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7.教育研究与教育改革。</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（1）了解教育研究过程、基本方法。</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（2）能够运用各种教育研究方法开展教育科学研究。</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（4）能用所学理论，正确分析我国教育改革中遇到的问题与现象。</w:t>
      </w:r>
    </w:p>
    <w:p>
      <w:pPr>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（二）教学法。</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1．教学目标。</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（1）掌握教学目标的含义、特点和功能。</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（2）理解行为目标、生成性目标、表现性目标的含义和意义。</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（3）了解布卢姆的教学目标分类理论和加涅的学习结果分类理论。</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（4）理解教学目标与教育目的、培养目标、课程目标的关系。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（5）掌握我国当前基础教育课程改革的具体目标及在课程目标方面的创新。</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（6）能运用相关理论进行教学目标的设计、陈述和评价。</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2．教学过程。</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（1）理解教学的含义、意义、基本要素和基本任务。</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（2）了解教学过程理论的发展。</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（3）了解教学过程的各种本质说。</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（4）理解教学过程的基本功能。</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（5）理解学生掌握知识的基本阶段。</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（6）掌握教学过程的基本规律。</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3．教学内容。</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（1）理解教学内容的含义、特性及载体。</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（2）掌握教学内容确定的依据。</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（3）掌握课程标准的含义、意义、性质和内容。</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（4）掌握教学内容与社会生活及学生生活的关系。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（5）掌握教学内容预设和生成的关系。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（6）理解综合实践活动课程的含义、性质、意义和基本内容。</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（7）了解综合课程和分科课程背景下的综合性学习。</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（8）掌握课程资源的含义、意义和分类，能运用相关知识进行课程资源的开发与利用。</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4．教学设计。</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（1）理解教学设计的含义、理论基础、过程和方法。</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（2）理解课程的类型与结构。</w:t>
      </w:r>
    </w:p>
    <w:p>
      <w:pPr>
        <w:shd w:val="clea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w:t>
      </w:r>
      <w:r>
        <w:rPr>
          <w:rFonts w:hint="default" w:ascii="Times New Roman" w:hAnsi="Times New Roman" w:eastAsia="仿宋" w:cs="Times New Roman"/>
          <w:bCs/>
          <w:snapToGrid w:val="0"/>
          <w:kern w:val="0"/>
          <w:sz w:val="32"/>
          <w:szCs w:val="32"/>
          <w:highlight w:val="none"/>
        </w:rPr>
        <w:t>课程内容的编排形式。</w:t>
      </w:r>
    </w:p>
    <w:p>
      <w:pPr>
        <w:shd w:val="clea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（4）掌握综合课程和综合实践活动课程的设计。</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（5）掌握现代教育技术在教学中的应用。</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5.教学实施。</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（1）掌握我国新课改的核心理念和基本理念。</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（2）了解课程与教学的关系。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（3）理解课程实施的基本取向。</w:t>
      </w:r>
    </w:p>
    <w:p>
      <w:pPr>
        <w:pStyle w:val="2"/>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（4）理解国家课程、地方课程与校本课程的含义和特点以及校本课程的开发。</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（5）掌握中小学常用的教学方法。</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（6）掌握中小学常用的教学原则。</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（7）理解教学工作的基本环节。</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（8）掌握说课的含义、意义和内容。</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（9）理解班级授课制的含义、特点、优势和局限。</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（10）理解教学组织形式的变革和发展趋势。</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（11）掌握现代学习方式的主要特征及探究学习、自主学习和研究性学习的含义、意义和具体要求。</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（12）掌握新课改理念下教学实施行为的转变，能运用相关理论对新课改理念下教学实施行为进行恰当评价。</w:t>
      </w:r>
    </w:p>
    <w:p>
      <w:pPr>
        <w:shd w:val="clear" w:color="auto"/>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6.教学评价。</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（1）理解教学评价的含义、功能和基本类型。</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（2）了解教学评价的基本模式。</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（3）掌握学生学业成就评价和教师教学工作评价的主要内容、主要方法。</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（4）掌握我国新课改倡导的发展性教学评价体系。</w:t>
      </w:r>
    </w:p>
    <w:p>
      <w:pPr>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（5）掌握新课改教学评价行为的转变，能运用相关理论分析我国当前的教学评价。</w:t>
      </w:r>
    </w:p>
    <w:p>
      <w:pPr>
        <w:shd w:val="clear" w:color="auto"/>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w:t>
            </w:r>
            <w:r>
              <w:rPr>
                <w:rFonts w:hint="default" w:ascii="Times New Roman" w:hAnsi="Times New Roman" w:cs="Times New Roman"/>
                <w:snapToGrid w:val="0"/>
                <w:kern w:val="0"/>
                <w:sz w:val="24"/>
                <w:highlight w:val="none"/>
                <w:lang w:val="en-US" w:eastAsia="zh-CN"/>
              </w:rPr>
              <w:t>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adjustRightInd w:val="0"/>
        <w:spacing w:line="570" w:lineRule="exact"/>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（容易题、中等难度题、较难题的赋分比例约为4∶4∶2）</w:t>
      </w:r>
    </w:p>
    <w:p>
      <w:pPr>
        <w:widowControl/>
        <w:shd w:val="clear" w:color="auto"/>
        <w:adjustRightInd w:val="0"/>
        <w:spacing w:line="570" w:lineRule="exact"/>
        <w:ind w:right="141" w:firstLine="79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r>
        <w:rPr>
          <w:rFonts w:hint="default" w:ascii="Times New Roman" w:hAnsi="Times New Roman" w:eastAsia="黑体" w:cs="Times New Roman"/>
          <w:snapToGrid w:val="0"/>
          <w:kern w:val="0"/>
          <w:sz w:val="32"/>
          <w:szCs w:val="32"/>
          <w:highlight w:val="none"/>
        </w:rPr>
        <w:t>、题型示例</w:t>
      </w:r>
    </w:p>
    <w:p>
      <w:pPr>
        <w:widowControl/>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（一）单项选择题。（本大题共40题，每小题1分，共40分）</w:t>
      </w:r>
    </w:p>
    <w:p>
      <w:pPr>
        <w:widowControl/>
        <w:shd w:val="clear" w:color="auto"/>
        <w:adjustRightInd w:val="0"/>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【例1】不受教学计划和学校围墙的限制，凡是符合教育要求、有利于学生身心发展的活动，都可以创造条件组织开展。这反映的课外活动特点是</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A．丰富性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B．多面性</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C．灵活性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D．开放性</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了解课外活动的特点。</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答案为“D．开放性”，属于了解层次，容易题。</w:t>
      </w:r>
    </w:p>
    <w:p>
      <w:pPr>
        <w:widowControl/>
        <w:shd w:val="clear" w:color="auto"/>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错选、多选或未选</w:t>
            </w:r>
          </w:p>
        </w:tc>
      </w:tr>
    </w:tbl>
    <w:p>
      <w:pPr>
        <w:shd w:val="clea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（二）多项选择题。（本大题共10题，每小题2.5分，共25分）</w:t>
      </w:r>
    </w:p>
    <w:p>
      <w:pPr>
        <w:widowControl/>
        <w:shd w:val="clear" w:color="auto"/>
        <w:adjustRightInd w:val="0"/>
        <w:spacing w:line="570" w:lineRule="exact"/>
        <w:ind w:firstLine="627" w:firstLineChars="196"/>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少选且选择正确的，每个选项答案给0.5分</w:t>
      </w:r>
      <w:r>
        <w:rPr>
          <w:rFonts w:hint="default" w:ascii="Times New Roman" w:hAnsi="Times New Roman" w:eastAsia="仿宋" w:cs="Times New Roman"/>
          <w:snapToGrid w:val="0"/>
          <w:kern w:val="0"/>
          <w:sz w:val="32"/>
          <w:szCs w:val="32"/>
          <w:highlight w:val="none"/>
        </w:rPr>
        <w:t>。</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w:t>
      </w:r>
      <w:bookmarkStart w:id="0" w:name="BkEDIT72TG"/>
      <w:r>
        <w:rPr>
          <w:rFonts w:hint="default" w:ascii="Times New Roman" w:hAnsi="Times New Roman" w:eastAsia="仿宋" w:cs="Times New Roman"/>
          <w:snapToGrid w:val="0"/>
          <w:kern w:val="0"/>
          <w:sz w:val="32"/>
          <w:szCs w:val="32"/>
          <w:highlight w:val="none"/>
        </w:rPr>
        <w:t>教师在课堂教学过程中经常采用的考查方式有</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A．口头提问</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B．检查作业</w:t>
      </w:r>
    </w:p>
    <w:p>
      <w:pPr>
        <w:shd w:val="clear"/>
        <w:tabs>
          <w:tab w:val="left" w:pos="420"/>
          <w:tab w:val="left" w:pos="4525"/>
        </w:tabs>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C．书面小测验       D．期末考试</w:t>
      </w:r>
    </w:p>
    <w:bookmarkEnd w:id="0"/>
    <w:p>
      <w:pPr>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理解教师课堂考查的方式。</w:t>
      </w:r>
    </w:p>
    <w:p>
      <w:pPr>
        <w:widowControl/>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解析：教师对</w:t>
      </w:r>
      <w:r>
        <w:rPr>
          <w:rFonts w:hint="default" w:ascii="Times New Roman" w:hAnsi="Times New Roman" w:eastAsia="仿宋" w:cs="Times New Roman"/>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ABC</w:t>
      </w:r>
    </w:p>
    <w:p>
      <w:pPr>
        <w:widowControl/>
        <w:shd w:val="clear" w:color="auto"/>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只选AB; 只选AC; 只选BC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只选A; 只选B; 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widowControl/>
        <w:shd w:val="clear" w:color="auto"/>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（三）判断题。（本大题共1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题，每小题1分，共1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分）</w:t>
      </w:r>
    </w:p>
    <w:p>
      <w:pPr>
        <w:widowControl/>
        <w:shd w:val="clear" w:color="auto"/>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判断各题的正误，你认为正确的用T来表示，认为错误的用F来表示，并将其代码填涂在答题卡上。</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【例1】教学工作的基本环节包括备课、上课、批改作业。</w:t>
      </w:r>
    </w:p>
    <w:p>
      <w:pPr>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理解教学工作的基本环节。</w:t>
      </w:r>
    </w:p>
    <w:p>
      <w:pPr>
        <w:shd w:val="clear"/>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教学工作的基本环节包括</w:t>
      </w:r>
      <w:r>
        <w:rPr>
          <w:rFonts w:hint="default" w:ascii="Times New Roman" w:hAnsi="Times New Roman" w:eastAsia="仿宋" w:cs="Times New Roman"/>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default" w:ascii="Times New Roman" w:hAnsi="Times New Roman" w:eastAsia="仿宋" w:cs="Times New Roman"/>
          <w:snapToGrid w:val="0"/>
          <w:kern w:val="0"/>
          <w:sz w:val="32"/>
          <w:szCs w:val="32"/>
          <w:highlight w:val="none"/>
        </w:rPr>
        <w:t>本题属于理解层次，中等难度题。</w:t>
      </w:r>
    </w:p>
    <w:p>
      <w:pPr>
        <w:widowControl/>
        <w:shd w:val="clear" w:color="auto"/>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F</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（四）材料分析题。</w:t>
      </w:r>
      <w:r>
        <w:rPr>
          <w:rFonts w:hint="default" w:ascii="Times New Roman" w:hAnsi="Times New Roman" w:eastAsia="仿宋" w:cs="Times New Roman"/>
          <w:snapToGrid w:val="0"/>
          <w:kern w:val="0"/>
          <w:sz w:val="32"/>
          <w:szCs w:val="32"/>
          <w:highlight w:val="none"/>
        </w:rPr>
        <w:t>（本大题共5题，每小题</w:t>
      </w:r>
      <w:r>
        <w:rPr>
          <w:rFonts w:hint="default" w:ascii="Times New Roman" w:hAnsi="Times New Roman" w:eastAsia="仿宋" w:cs="Times New Roman"/>
          <w:snapToGrid w:val="0"/>
          <w:kern w:val="0"/>
          <w:sz w:val="32"/>
          <w:szCs w:val="32"/>
          <w:highlight w:val="none"/>
          <w:lang w:val="en-US" w:eastAsia="zh-CN"/>
        </w:rPr>
        <w:t>4</w:t>
      </w:r>
      <w:r>
        <w:rPr>
          <w:rFonts w:hint="default" w:ascii="Times New Roman" w:hAnsi="Times New Roman" w:eastAsia="仿宋" w:cs="Times New Roman"/>
          <w:snapToGrid w:val="0"/>
          <w:kern w:val="0"/>
          <w:sz w:val="32"/>
          <w:szCs w:val="32"/>
          <w:highlight w:val="none"/>
        </w:rPr>
        <w:t>分，共2</w:t>
      </w:r>
      <w:r>
        <w:rPr>
          <w:rFonts w:hint="default" w:ascii="Times New Roman" w:hAnsi="Times New Roman" w:eastAsia="仿宋" w:cs="Times New Roman"/>
          <w:snapToGrid w:val="0"/>
          <w:kern w:val="0"/>
          <w:sz w:val="32"/>
          <w:szCs w:val="32"/>
          <w:highlight w:val="none"/>
          <w:lang w:val="en-US" w:eastAsia="zh-CN"/>
        </w:rPr>
        <w:t>0</w:t>
      </w:r>
      <w:r>
        <w:rPr>
          <w:rFonts w:hint="default" w:ascii="Times New Roman" w:hAnsi="Times New Roman" w:eastAsia="仿宋" w:cs="Times New Roman"/>
          <w:snapToGrid w:val="0"/>
          <w:kern w:val="0"/>
          <w:sz w:val="32"/>
          <w:szCs w:val="32"/>
          <w:highlight w:val="none"/>
        </w:rPr>
        <w:t>分）</w:t>
      </w:r>
    </w:p>
    <w:p>
      <w:pPr>
        <w:widowControl/>
        <w:shd w:val="clear" w:color="auto"/>
        <w:adjustRightInd w:val="0"/>
        <w:spacing w:line="570" w:lineRule="exact"/>
        <w:ind w:right="141" w:firstLine="630"/>
        <w:jc w:val="left"/>
        <w:rPr>
          <w:rFonts w:hint="default" w:ascii="Times New Roman" w:hAnsi="Times New Roman" w:eastAsia="仿宋" w:cs="Times New Roman"/>
          <w:snapToGrid w:val="0"/>
          <w:kern w:val="0"/>
          <w:sz w:val="32"/>
          <w:szCs w:val="32"/>
          <w:highlight w:val="none"/>
          <w:em w:val="dot"/>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少选且选择正确的，每个选项答案给1分。</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学生“减负”议题在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从调查研究法的角度分析，周老师的调查研究需要改进的是</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A．缩小抽样范围         B．自编或改编问卷</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C．调整调查课题         D．提高问卷回收率</w:t>
      </w:r>
    </w:p>
    <w:p>
      <w:pPr>
        <w:widowControl/>
        <w:shd w:val="clear" w:color="auto"/>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掌握教育调查法。</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30%左右，资料只能做参考；达到50%以上，可以采纳建议；当回收率达到70%以上时，方可作为研究结论的依据，因此，回收率一般不应低于70%。计算问卷回收率的公式为：回收率=总回收量÷总发放量×100%，周老师对当地学校408名学生进行调查，回收问卷183份，此次问卷回收率=183÷408×100%=44.85%，说明问卷回收率偏低。</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default" w:ascii="Times New Roman" w:hAnsi="Times New Roman" w:eastAsia="仿宋" w:cs="Times New Roman"/>
          <w:snapToGrid w:val="0"/>
          <w:kern w:val="0"/>
          <w:sz w:val="32"/>
          <w:szCs w:val="32"/>
          <w:highlight w:val="none"/>
        </w:rPr>
        <w:t>自编问卷或改编别人的问卷。第三，扩大抽样范围，进一步提高问卷回收率，让调查搜集的数据更有代表性和说明力。</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故答案为BCD。属于运用层次，中等难度题。</w:t>
      </w:r>
    </w:p>
    <w:p>
      <w:pPr>
        <w:shd w:val="clea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 xml:space="preserve">BCD  </w:t>
      </w:r>
    </w:p>
    <w:p>
      <w:pPr>
        <w:widowControl/>
        <w:shd w:val="clear" w:color="auto"/>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只选BC;只选BD;只选CD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只选B; 只选C;只选D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shd w:val="clear"/>
        <w:rPr>
          <w:rFonts w:hint="default" w:ascii="Times New Roman" w:hAnsi="Times New Roman" w:cs="Times New Roman"/>
          <w:highlight w:val="none"/>
        </w:rPr>
      </w:pPr>
    </w:p>
    <w:p>
      <w:pPr>
        <w:widowControl/>
        <w:shd w:val="clear" w:color="auto"/>
        <w:spacing w:line="660" w:lineRule="exact"/>
        <w:rPr>
          <w:rFonts w:hint="default" w:ascii="Times New Roman" w:hAnsi="Times New Roman" w:eastAsia="方正小标宋简体" w:cs="Times New Roman"/>
          <w:snapToGrid w:val="0"/>
          <w:kern w:val="0"/>
          <w:sz w:val="36"/>
          <w:szCs w:val="36"/>
          <w:highlight w:val="none"/>
        </w:rPr>
      </w:pPr>
    </w:p>
    <w:p>
      <w:pPr>
        <w:widowControl/>
        <w:shd w:val="clear" w:color="auto"/>
        <w:spacing w:line="660" w:lineRule="exact"/>
        <w:jc w:val="center"/>
        <w:rPr>
          <w:rFonts w:hint="default" w:ascii="Times New Roman" w:hAnsi="Times New Roman" w:eastAsia="方正小标宋简体" w:cs="Times New Roman"/>
          <w:snapToGrid w:val="0"/>
          <w:kern w:val="0"/>
          <w:sz w:val="44"/>
          <w:szCs w:val="44"/>
          <w:highlight w:val="none"/>
        </w:rPr>
      </w:pPr>
      <w:r>
        <w:rPr>
          <w:rFonts w:hint="default" w:ascii="Times New Roman" w:hAnsi="Times New Roman" w:eastAsia="方正小标宋简体" w:cs="Times New Roman"/>
          <w:snapToGrid w:val="0"/>
          <w:kern w:val="0"/>
          <w:sz w:val="36"/>
          <w:szCs w:val="36"/>
          <w:highlight w:val="none"/>
        </w:rPr>
        <w:t>《教育心理学与德育工作基础知识》</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p>
    <w:p>
      <w:pPr>
        <w:widowControl/>
        <w:shd w:val="clear" w:color="auto"/>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widowControl/>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widowControl/>
        <w:shd w:val="clear" w:color="auto"/>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widowControl/>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三、考试内容模块及要求</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教育部关于印发〈幼儿园教师专业标准（试行）〉〈小学教师专业标准（试行）〉和〈中学教师专业标准（试行）〉的通知》（教师〔2012〕1号）精神，</w:t>
      </w:r>
      <w:r>
        <w:rPr>
          <w:rFonts w:hint="default" w:ascii="Times New Roman" w:hAnsi="Times New Roman" w:eastAsia="仿宋" w:cs="Times New Roman"/>
          <w:snapToGrid w:val="0"/>
          <w:kern w:val="0"/>
          <w:sz w:val="32"/>
          <w:szCs w:val="32"/>
          <w:highlight w:val="none"/>
        </w:rPr>
        <w:t>结合教育心理学和德育等学科的知识体系以及我市中小学教育教学实际确定考试内容及要求。</w:t>
      </w:r>
    </w:p>
    <w:p>
      <w:pPr>
        <w:widowControl/>
        <w:shd w:val="clear" w:color="auto"/>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（一）教育心理学。</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1.绪论。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（1）理解教育心理学的含义。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（2）了解教育心理学发展历史，掌握教育心理学诞生的标志。</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（3）了解教育心理学的主要代表人物及其理论观点。</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2.学生心理发展与教育。</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（1）学生心理发展的概述。</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理解心理发展的含义及其特征，掌握关键期的定义。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（2）学生认知发展与教育。</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（3）学生人格发展与教育。</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了解人格概念及影响因素，理解同一性概念，掌握并运用埃里克森的人格发展阶段理论。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（4）学生个别差异与教育。</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①学生智力差异与因材施教。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了解智力的含义，理解影响学生智力发展的主要因素，运用卡特尔的智力理论，运用加德纳的多元智力理论。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②学生学习风格的差异与因材施教。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了解感觉通道的差异，掌握场依存型与场独立型、冲动型与沉思型的含义及特点,理解如何根据学生学习风格的差异因材施教。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③学生性格差异与因材施教。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了解性格的含义及类型,掌握性格的特征，理解学生性格差异的教育意义，并能在教育实践中加以运用。</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④学生气质差异与因材施教。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了解气质的含义及类型，理解巴甫洛夫的高级神经活动类型学说，掌握气质差异的教育意义。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（5）学校心理健康教育。</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理解学校心理健康教育的概念，掌握中小学校心理健康教育的途径与方法，了解中小学生常见的心理问题及主要表现，如焦虑症、抑郁症、强迫症、人格障碍与人格缺陷等。</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3.教师心理。</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bCs/>
          <w:snapToGrid w:val="0"/>
          <w:kern w:val="0"/>
          <w:sz w:val="32"/>
          <w:szCs w:val="32"/>
          <w:highlight w:val="none"/>
        </w:rPr>
        <w:t>教师职业生涯规划与教师的职业角色。</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了解教师职业生涯规划概念，理解教师职业生涯规划的影响因素，了解如何制定职业生涯规划并加以实施。</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了解角色的含义，理解教师角色的构成与特征。</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掌握教师角色意识的形成阶段，包括角色认知、角色认同、角色信念。</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（2）教师的威信。</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了解教师威信的含义及影响因素，运用建立教师威信的途径。</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（3）教师的教学监控能力。</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（4）教师的教学效能感。</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教师对学生的期望。</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（6）教师的人格特征。</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掌握教师人格特征的表现。</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（7）教师心理健康。</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了解教师心理健康的含义及其标准，以及教师常见的心理冲突，掌握影响教师心理健康的主要因素。</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理解教师职业倦怠的概念，了解教师职业倦怠的成因，掌握如何应对教师职业倦怠。</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4.学习心理。</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（1）学习概述。</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了解学习的概念及其作用，理解学生学习的特点，掌握学习的类型。</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（2）学习的主要理论流派。</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①行为主义的学习理论。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理解桑代克的联结主义学习理论，了解经典条件作用理论和操作性条件作用理论，运用班杜拉的社会学习理论。</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②认知学习理论。</w:t>
      </w:r>
    </w:p>
    <w:p>
      <w:pPr>
        <w:shd w:val="clea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了解布鲁纳认知发现理论，了解奥苏伯尔的有意义接受学习理论，了解加涅的信息加工学习理论。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③建构主义学习理论。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理解并运用建构主义学习理论解决教学中的实际问题。</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④人本主义学习理论。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理解并运用罗杰斯的学习理论解决教学中的实际问题。</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（3）学习动机与学习策略。</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②理解学习策略的概念及特征，掌握学习策略的分类。</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（4）知识学习与迁移。</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①了解知识的含义，理解陈述性知识、程序性知识的含义，了解技能、元认知的含义。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②掌握学习迁移的概念、分类及影响因素，了解学习迁移的基本理论。</w:t>
      </w:r>
      <w:r>
        <w:rPr>
          <w:rFonts w:hint="default" w:ascii="Times New Roman" w:hAnsi="Times New Roman" w:cs="Times New Roman"/>
          <w:snapToGrid w:val="0"/>
          <w:kern w:val="0"/>
          <w:sz w:val="32"/>
          <w:szCs w:val="32"/>
          <w:highlight w:val="none"/>
        </w:rPr>
        <w:t>   </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（5）问题解决的学习。</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理解问题解决的含义及过程，掌握影响问题解决的因素，能联系教学实际培养学生问题解决的能力。</w:t>
      </w:r>
    </w:p>
    <w:p>
      <w:pPr>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（6）创造性思维。</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5.品德心理。</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（1）掌握品德的定义及心理结构。</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（2）运用皮亚杰和柯尔伯格的道德发展理论。</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（3）了解中小学生品德发展的特点及其影响因素。</w:t>
      </w:r>
    </w:p>
    <w:p>
      <w:pPr>
        <w:widowControl/>
        <w:shd w:val="clea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（4）掌握促进中小学生良好品德形成的方法，了解矫正学生不良行为的心理学策略。</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6.课堂管理心理。</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（1）了解课堂管理的内涵，掌握课堂管理的类型及阶段。</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（2）了解课堂心理气氛的概念及类型，理解影响课堂心理气氛的因素，掌握并运用良好课堂心理气氛的调控策略。</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（3）理解课堂纪律的内涵及类型，了解个体遵守纪律的心理发展阶段，掌握教师对课堂纪律问题的管理对策。</w:t>
      </w:r>
    </w:p>
    <w:p>
      <w:pPr>
        <w:widowControl/>
        <w:shd w:val="clear" w:color="auto"/>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（二）德育工作基础知识。</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1.德育概述。</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（1）掌握德育的概念，理解德育的功能。</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（2）理解品德与道德的区别与联系。</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（3）理解品德形成的一般过程。</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（4）掌握《中小学德育工作指南》文件精神并能分析在贯彻落实中遇到的各种问题和现象。</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2.德育目标和德育内容。</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（1）了解德育目标的概念与功能。</w:t>
      </w:r>
    </w:p>
    <w:p>
      <w:pPr>
        <w:widowControl/>
        <w:numPr>
          <w:ilvl w:val="0"/>
          <w:numId w:val="2"/>
        </w:num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理解确定德育目标和德育内容的依据。</w:t>
      </w:r>
    </w:p>
    <w:p>
      <w:pPr>
        <w:widowControl/>
        <w:numPr>
          <w:ilvl w:val="0"/>
          <w:numId w:val="2"/>
        </w:num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掌握我国中小学不同学段的德育目标。</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（4）掌握现阶段我国中小学德育的主要内容。</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（5）了解生存教育、生活教育、生命教育、安全教育的内容和意义。</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3.德育过程。</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（1）了解德育过程的概念。</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（2）掌握德育过程的结构与基本矛盾。</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（3）理解德育过程与品德形成过程的关系。</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（4）掌握德育过程的基本规律，运用其理论分析和解决学校德育实践中的现象与问题。</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4.德育原则。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（1）理解德育原则的含义。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（2）掌握中小学德育的主要原则及贯彻的基本要求。</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（3）运用德育原则分析学校德育实践中的现象与问题。</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5.德育途径与方法。</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（1）了解德育途径、德育方法的含义。</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（2）掌握德育的主要途径。</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（3）理解确定德育方法的依据，运用中小学常用的德育方法解决德育实践中的问题。</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（4）会运用培育和践行社会主义核心价值观的途径与方法。</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6.德育资源。</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（1）了解德育资源的概念与分类。</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（2）理解什么是德育资源意识，了解确立德育资源意识的意义和作用。</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（3）掌握德育资源的开发和利用的基本原则。</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（4）运用和开发学校、家庭、社区、媒介等德育资源。</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7.教育政策法规。</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（2）《中华人民共和国义务教育法》：理解《义务教育法》对学校教育教学、政府经费保障的规定；掌握违反《义务教育法》的法律责任；运用《义务教育法》的规定，正确分析违反《义务教育法》的行为。</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（8）《关于全面深化新时代教师队伍建设改革的意见》：了解新时代教师队伍建设的指导思想、基本原则、目标任务；理解全面提高中小学教师质量的举措；理解中小学教师待遇保障机制。</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（9）《依法治教实施纲要（2016—</w:t>
      </w:r>
      <w:r>
        <w:rPr>
          <w:rFonts w:hint="default" w:ascii="Times New Roman" w:hAnsi="Times New Roman" w:eastAsia="仿宋" w:cs="Times New Roman"/>
          <w:snapToGrid w:val="0"/>
          <w:kern w:val="0"/>
          <w:sz w:val="32"/>
          <w:szCs w:val="32"/>
          <w:highlight w:val="none"/>
          <w:lang w:eastAsia="zh-CN"/>
        </w:rPr>
        <w:t>2023</w:t>
      </w:r>
      <w:r>
        <w:rPr>
          <w:rFonts w:hint="default" w:ascii="Times New Roman" w:hAnsi="Times New Roman" w:eastAsia="仿宋" w:cs="Times New Roman"/>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（10）了解《小学教师专业标准（试行）》和《中学教师专业标准（试行）》的主要内容，理解《标准》提出的四个基本理念。</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（11）《中小学幼儿园安全管理办法》：掌握学校安全管理制度及安全教育的规定。</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8．教师职业道德规范。</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（3）理解教师职业道德养成的含义，掌握教师职业道德教育和自我养成的途径和方法。</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（4）理解师德建设的重要性，掌握师德建设相关文件关于加强师德建设的内容、方法、途径等规定；运用教师职业道德规范要求、评价标准评判教师职业行为，结合实际提出加强师德建设的措施。</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约25分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lang w:val="en-US" w:eastAsia="zh-CN"/>
              </w:rPr>
              <w:t>20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spacing w:line="570" w:lineRule="exact"/>
        <w:ind w:firstLine="470" w:firstLineChars="14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（容易题、中等难度题、较难题的赋分比例约为4∶4∶2）</w:t>
      </w:r>
    </w:p>
    <w:p>
      <w:pPr>
        <w:widowControl/>
        <w:shd w:val="clear" w:color="auto"/>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r>
        <w:rPr>
          <w:rFonts w:hint="default" w:ascii="Times New Roman" w:hAnsi="Times New Roman" w:eastAsia="黑体" w:cs="Times New Roman"/>
          <w:snapToGrid w:val="0"/>
          <w:kern w:val="0"/>
          <w:sz w:val="32"/>
          <w:szCs w:val="32"/>
          <w:highlight w:val="none"/>
        </w:rPr>
        <w:t>、题型示例</w:t>
      </w:r>
    </w:p>
    <w:p>
      <w:pPr>
        <w:widowControl/>
        <w:shd w:val="clear" w:color="auto"/>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（一）单项选择题。（本大题共40题，每小题1分，共40分）</w:t>
      </w:r>
    </w:p>
    <w:p>
      <w:pPr>
        <w:widowControl/>
        <w:shd w:val="clear" w:color="auto"/>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A．分化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B．强化</w:t>
      </w:r>
    </w:p>
    <w:p>
      <w:pPr>
        <w:shd w:val="clea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C．泛化</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D．类化</w:t>
      </w:r>
    </w:p>
    <w:p>
      <w:pPr>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了解斯金纳的操作性条件作用理论。</w:t>
      </w:r>
    </w:p>
    <w:p>
      <w:pPr>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答案：B</w:t>
      </w:r>
    </w:p>
    <w:p>
      <w:pPr>
        <w:widowControl/>
        <w:shd w:val="clear" w:color="auto"/>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选B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hd w:val="clear"/>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shd w:val="clea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（二）多项选择题。（本大题共10题，每小题2.5分，共25分）</w:t>
      </w:r>
    </w:p>
    <w:p>
      <w:pPr>
        <w:shd w:val="clear" w:color="auto"/>
        <w:spacing w:line="570" w:lineRule="exact"/>
        <w:ind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少选且选择正确的，每个选项答案给0.5分</w:t>
      </w:r>
      <w:r>
        <w:rPr>
          <w:rFonts w:hint="default" w:ascii="Times New Roman" w:hAnsi="Times New Roman" w:eastAsia="楷体" w:cs="Times New Roman"/>
          <w:snapToGrid w:val="0"/>
          <w:kern w:val="0"/>
          <w:sz w:val="32"/>
          <w:szCs w:val="32"/>
          <w:highlight w:val="none"/>
        </w:rPr>
        <w:t>）</w:t>
      </w:r>
    </w:p>
    <w:p>
      <w:pPr>
        <w:widowControl/>
        <w:shd w:val="clear" w:color="auto"/>
        <w:spacing w:line="570" w:lineRule="exact"/>
        <w:ind w:firstLine="643"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
          <w:bCs/>
          <w:snapToGrid w:val="0"/>
          <w:kern w:val="0"/>
          <w:sz w:val="32"/>
          <w:szCs w:val="32"/>
          <w:highlight w:val="none"/>
        </w:rPr>
        <w:t>【例1】</w:t>
      </w:r>
      <w:bookmarkStart w:id="1" w:name="BkEDIT74TG"/>
      <w:r>
        <w:rPr>
          <w:rFonts w:hint="default" w:ascii="Times New Roman" w:hAnsi="Times New Roman" w:eastAsia="仿宋" w:cs="Times New Roman"/>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A．榜样示范法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B．实际锻炼法 </w:t>
      </w:r>
    </w:p>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C．情感陶冶法</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D．理想激励法</w:t>
      </w:r>
    </w:p>
    <w:bookmarkEnd w:id="1"/>
    <w:p>
      <w:pPr>
        <w:widowControl/>
        <w:shd w:val="clear" w:color="auto"/>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运用中小学常用的德育方法解决德育实践中的问题。</w:t>
      </w:r>
    </w:p>
    <w:p>
      <w:pPr>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default" w:ascii="Times New Roman" w:hAnsi="Times New Roman" w:eastAsia="仿宋" w:cs="Times New Roman"/>
          <w:snapToGrid w:val="0"/>
          <w:kern w:val="0"/>
          <w:sz w:val="32"/>
          <w:szCs w:val="32"/>
          <w:highlight w:val="none"/>
        </w:rPr>
        <w:t>选项</w:t>
      </w:r>
      <w:r>
        <w:rPr>
          <w:rFonts w:hint="default" w:ascii="Times New Roman" w:hAnsi="Times New Roman" w:eastAsia="仿宋" w:cs="Times New Roman"/>
          <w:bCs/>
          <w:snapToGrid w:val="0"/>
          <w:kern w:val="0"/>
          <w:sz w:val="32"/>
          <w:szCs w:val="32"/>
          <w:highlight w:val="none"/>
        </w:rPr>
        <w:t>B</w:t>
      </w:r>
      <w:r>
        <w:rPr>
          <w:rFonts w:hint="default" w:ascii="Times New Roman" w:hAnsi="Times New Roman" w:eastAsia="仿宋" w:cs="Times New Roman"/>
          <w:snapToGrid w:val="0"/>
          <w:kern w:val="0"/>
          <w:sz w:val="32"/>
          <w:szCs w:val="32"/>
          <w:highlight w:val="none"/>
        </w:rPr>
        <w:t>C是正确答案。该题属于理解层次，容易题。</w:t>
      </w:r>
    </w:p>
    <w:p>
      <w:pPr>
        <w:widowControl/>
        <w:shd w:val="clear" w:color="auto"/>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答案：B</w:t>
      </w:r>
      <w:r>
        <w:rPr>
          <w:rFonts w:hint="default" w:ascii="Times New Roman" w:hAnsi="Times New Roman" w:eastAsia="仿宋" w:cs="Times New Roman"/>
          <w:snapToGrid w:val="0"/>
          <w:kern w:val="0"/>
          <w:sz w:val="32"/>
          <w:szCs w:val="32"/>
          <w:highlight w:val="none"/>
        </w:rPr>
        <w:t>C</w:t>
      </w:r>
    </w:p>
    <w:p>
      <w:pPr>
        <w:widowControl/>
        <w:shd w:val="clear" w:color="auto"/>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2.5分</w:t>
            </w:r>
          </w:p>
        </w:tc>
        <w:tc>
          <w:tcPr>
            <w:tcW w:w="6530"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0.5分</w:t>
            </w:r>
          </w:p>
        </w:tc>
        <w:tc>
          <w:tcPr>
            <w:tcW w:w="6530"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w:t>
            </w: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widowControl/>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widowControl/>
        <w:shd w:val="clear" w:color="auto"/>
        <w:spacing w:line="550" w:lineRule="exact"/>
        <w:ind w:firstLine="480" w:firstLineChars="15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w:t>
      </w:r>
      <w:r>
        <w:rPr>
          <w:rFonts w:hint="default" w:ascii="Times New Roman" w:hAnsi="Times New Roman" w:eastAsia="楷体" w:cs="Times New Roman"/>
          <w:snapToGrid w:val="0"/>
          <w:kern w:val="0"/>
          <w:sz w:val="32"/>
          <w:szCs w:val="32"/>
          <w:highlight w:val="none"/>
        </w:rPr>
        <w:t>（本大题共1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题，每小题1分，共1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分）</w:t>
      </w:r>
    </w:p>
    <w:p>
      <w:pPr>
        <w:widowControl/>
        <w:shd w:val="clear" w:color="auto"/>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判断各题的正误，你认为正确的用T来表示，认为错误的用F来表示，并将其代码填涂在答题卡上。</w:t>
      </w:r>
    </w:p>
    <w:p>
      <w:pPr>
        <w:shd w:val="clea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【例1】</w:t>
      </w:r>
      <w:r>
        <w:rPr>
          <w:rFonts w:hint="default" w:ascii="Times New Roman" w:hAnsi="Times New Roman" w:eastAsia="仿宋" w:cs="Times New Roman"/>
          <w:snapToGrid w:val="0"/>
          <w:kern w:val="0"/>
          <w:sz w:val="32"/>
          <w:szCs w:val="32"/>
          <w:highlight w:val="none"/>
        </w:rPr>
        <w:t>老教师汪某因教学任务繁重婉拒担任青年教师导师，违反了教师职业道德规范要求。</w:t>
      </w:r>
    </w:p>
    <w:p>
      <w:pPr>
        <w:shd w:val="clea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考查目的：考核考生对教师职业道德规范的理解和掌握，以教师职业道德规范要求对教师的职业行为作出评判。</w:t>
      </w:r>
    </w:p>
    <w:p>
      <w:pPr>
        <w:shd w:val="clea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解析：《中小学教师职业道德规范》之“</w:t>
      </w:r>
      <w:r>
        <w:rPr>
          <w:rFonts w:hint="default" w:ascii="Times New Roman" w:hAnsi="Times New Roman" w:eastAsia="仿宋" w:cs="Times New Roman"/>
          <w:snapToGrid w:val="0"/>
          <w:kern w:val="0"/>
          <w:sz w:val="32"/>
          <w:szCs w:val="32"/>
          <w:highlight w:val="none"/>
        </w:rPr>
        <w:t>爱岗敬业</w:t>
      </w:r>
      <w:r>
        <w:rPr>
          <w:rFonts w:hint="default" w:ascii="Times New Roman" w:hAnsi="Times New Roman" w:eastAsia="仿宋" w:cs="Times New Roman"/>
          <w:bCs/>
          <w:snapToGrid w:val="0"/>
          <w:kern w:val="0"/>
          <w:sz w:val="32"/>
          <w:szCs w:val="32"/>
          <w:highlight w:val="none"/>
        </w:rPr>
        <w:t>”要求教师要</w:t>
      </w:r>
      <w:r>
        <w:rPr>
          <w:rFonts w:hint="default" w:ascii="Times New Roman" w:hAnsi="Times New Roman" w:eastAsia="仿宋" w:cs="Times New Roman"/>
          <w:snapToGrid w:val="0"/>
          <w:kern w:val="0"/>
          <w:sz w:val="32"/>
          <w:szCs w:val="32"/>
          <w:highlight w:val="none"/>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shd w:val="clear" w:color="auto"/>
        <w:spacing w:line="550" w:lineRule="exact"/>
        <w:ind w:firstLine="160" w:firstLineChars="5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T</w:t>
      </w:r>
    </w:p>
    <w:p>
      <w:pPr>
        <w:widowControl/>
        <w:shd w:val="clear" w:color="auto"/>
        <w:spacing w:line="55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hd w:val="clea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spacing w:line="550" w:lineRule="exact"/>
        <w:ind w:right="141"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（四）材料分析题。</w:t>
      </w:r>
      <w:r>
        <w:rPr>
          <w:rFonts w:hint="default" w:ascii="Times New Roman" w:hAnsi="Times New Roman" w:eastAsia="楷体" w:cs="Times New Roman"/>
          <w:snapToGrid w:val="0"/>
          <w:kern w:val="0"/>
          <w:sz w:val="32"/>
          <w:szCs w:val="32"/>
          <w:highlight w:val="none"/>
        </w:rPr>
        <w:t>（本大题共5题，每小题</w:t>
      </w:r>
      <w:r>
        <w:rPr>
          <w:rFonts w:hint="default" w:ascii="Times New Roman" w:hAnsi="Times New Roman" w:eastAsia="楷体" w:cs="Times New Roman"/>
          <w:snapToGrid w:val="0"/>
          <w:kern w:val="0"/>
          <w:sz w:val="32"/>
          <w:szCs w:val="32"/>
          <w:highlight w:val="none"/>
          <w:lang w:val="en-US" w:eastAsia="zh-CN"/>
        </w:rPr>
        <w:t>4</w:t>
      </w:r>
      <w:r>
        <w:rPr>
          <w:rFonts w:hint="default" w:ascii="Times New Roman" w:hAnsi="Times New Roman" w:eastAsia="楷体" w:cs="Times New Roman"/>
          <w:snapToGrid w:val="0"/>
          <w:kern w:val="0"/>
          <w:sz w:val="32"/>
          <w:szCs w:val="32"/>
          <w:highlight w:val="none"/>
        </w:rPr>
        <w:t>分，共2</w:t>
      </w:r>
      <w:r>
        <w:rPr>
          <w:rFonts w:hint="default" w:ascii="Times New Roman" w:hAnsi="Times New Roman" w:eastAsia="楷体" w:cs="Times New Roman"/>
          <w:snapToGrid w:val="0"/>
          <w:kern w:val="0"/>
          <w:sz w:val="32"/>
          <w:szCs w:val="32"/>
          <w:highlight w:val="none"/>
          <w:lang w:val="en-US" w:eastAsia="zh-CN"/>
        </w:rPr>
        <w:t>0</w:t>
      </w:r>
      <w:r>
        <w:rPr>
          <w:rFonts w:hint="default" w:ascii="Times New Roman" w:hAnsi="Times New Roman" w:eastAsia="楷体" w:cs="Times New Roman"/>
          <w:snapToGrid w:val="0"/>
          <w:kern w:val="0"/>
          <w:sz w:val="32"/>
          <w:szCs w:val="32"/>
          <w:highlight w:val="none"/>
        </w:rPr>
        <w:t>分）</w:t>
      </w:r>
    </w:p>
    <w:p>
      <w:pPr>
        <w:widowControl/>
        <w:shd w:val="clear" w:color="auto"/>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少选且选择正确的，每个选项答案给1分</w:t>
      </w:r>
      <w:r>
        <w:rPr>
          <w:rFonts w:hint="default" w:ascii="Times New Roman" w:hAnsi="Times New Roman" w:eastAsia="仿宋" w:cs="Times New Roman"/>
          <w:snapToGrid w:val="0"/>
          <w:kern w:val="0"/>
          <w:sz w:val="32"/>
          <w:szCs w:val="32"/>
          <w:highlight w:val="none"/>
        </w:rPr>
        <w:t>。</w:t>
      </w:r>
      <w:r>
        <w:rPr>
          <w:rFonts w:hint="default" w:ascii="Times New Roman" w:hAnsi="Times New Roman" w:cs="Times New Roman"/>
          <w:snapToGrid w:val="0"/>
          <w:kern w:val="0"/>
          <w:sz w:val="32"/>
          <w:szCs w:val="32"/>
          <w:highlight w:val="none"/>
        </w:rPr>
        <w:t> </w:t>
      </w:r>
    </w:p>
    <w:p>
      <w:pPr>
        <w:shd w:val="clea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    【例1】</w:t>
      </w:r>
      <w:r>
        <w:rPr>
          <w:rFonts w:hint="default" w:ascii="Times New Roman" w:hAnsi="Times New Roman" w:eastAsia="仿宋" w:cs="Times New Roman"/>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hd w:val="clea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依据教学监控能力相关内容分析此材料，小杨采用提高教学监控能力的技术有</w:t>
      </w:r>
    </w:p>
    <w:p>
      <w:pPr>
        <w:shd w:val="clea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A．角色改变技术</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B．合作训练技术</w:t>
      </w:r>
    </w:p>
    <w:p>
      <w:pPr>
        <w:shd w:val="clea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C．教学反馈技术         </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D．现场指导技术</w:t>
      </w:r>
    </w:p>
    <w:p>
      <w:pPr>
        <w:shd w:val="clea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运用提高教师教学监控能力的技术与方法。</w:t>
      </w:r>
    </w:p>
    <w:p>
      <w:pPr>
        <w:shd w:val="clea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default" w:ascii="Times New Roman" w:hAnsi="Times New Roman" w:eastAsia="仿宋" w:cs="Times New Roman"/>
          <w:bCs/>
          <w:snapToGrid w:val="0"/>
          <w:kern w:val="0"/>
          <w:sz w:val="32"/>
          <w:szCs w:val="32"/>
          <w:highlight w:val="none"/>
        </w:rPr>
        <w:t>答案：A</w:t>
      </w:r>
      <w:r>
        <w:rPr>
          <w:rFonts w:hint="default" w:ascii="Times New Roman" w:hAnsi="Times New Roman" w:eastAsia="仿宋" w:cs="Times New Roman"/>
          <w:snapToGrid w:val="0"/>
          <w:kern w:val="0"/>
          <w:sz w:val="32"/>
          <w:szCs w:val="32"/>
          <w:highlight w:val="none"/>
        </w:rPr>
        <w:t>CD</w:t>
      </w:r>
    </w:p>
    <w:p>
      <w:pPr>
        <w:shd w:val="clea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r>
        <w:rPr>
          <w:rFonts w:hint="default" w:ascii="Times New Roman" w:hAnsi="Times New Roman" w:eastAsia="仿宋" w:cs="Times New Roman"/>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2分</w:t>
            </w:r>
          </w:p>
        </w:tc>
        <w:tc>
          <w:tcPr>
            <w:tcW w:w="6530"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单选A；单选C；单选D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shd w:val="clea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shd w:val="clear"/>
        <w:tabs>
          <w:tab w:val="left" w:pos="420"/>
          <w:tab w:val="left" w:pos="4200"/>
        </w:tabs>
        <w:spacing w:line="570" w:lineRule="exact"/>
        <w:rPr>
          <w:rFonts w:ascii="仿宋" w:hAnsi="仿宋" w:eastAsia="仿宋" w:cs="仿宋"/>
          <w:snapToGrid w:val="0"/>
          <w:kern w:val="0"/>
          <w:sz w:val="32"/>
          <w:szCs w:val="32"/>
        </w:rPr>
      </w:pPr>
    </w:p>
    <w:p>
      <w:pPr>
        <w:shd w:val="clear"/>
      </w:pPr>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41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mNmU1NzY4MGI2OTE2NjVhOGU4ZTliM2E0YmFkMTgifQ=="/>
  </w:docVars>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51BEC"/>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8F42951"/>
    <w:rsid w:val="0D813796"/>
    <w:rsid w:val="0E7106D6"/>
    <w:rsid w:val="0F4470B9"/>
    <w:rsid w:val="0F593A94"/>
    <w:rsid w:val="127961B6"/>
    <w:rsid w:val="154351F4"/>
    <w:rsid w:val="1D01483C"/>
    <w:rsid w:val="23065016"/>
    <w:rsid w:val="26BB4511"/>
    <w:rsid w:val="2D9C247C"/>
    <w:rsid w:val="2F742864"/>
    <w:rsid w:val="32BD2B5B"/>
    <w:rsid w:val="32CE0166"/>
    <w:rsid w:val="34D22E72"/>
    <w:rsid w:val="36D0375E"/>
    <w:rsid w:val="39E76079"/>
    <w:rsid w:val="3F03223E"/>
    <w:rsid w:val="40F57964"/>
    <w:rsid w:val="4220051B"/>
    <w:rsid w:val="423B584A"/>
    <w:rsid w:val="437159C8"/>
    <w:rsid w:val="43C36B4A"/>
    <w:rsid w:val="465A1EE9"/>
    <w:rsid w:val="468F0157"/>
    <w:rsid w:val="46955D31"/>
    <w:rsid w:val="46F2291E"/>
    <w:rsid w:val="497C720E"/>
    <w:rsid w:val="4ACF5982"/>
    <w:rsid w:val="4E661EA1"/>
    <w:rsid w:val="54332825"/>
    <w:rsid w:val="5672738B"/>
    <w:rsid w:val="57EE7C52"/>
    <w:rsid w:val="5F6406B5"/>
    <w:rsid w:val="667A42E4"/>
    <w:rsid w:val="6E631575"/>
    <w:rsid w:val="6F72246E"/>
    <w:rsid w:val="6FF246BC"/>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29</Pages>
  <Words>11394</Words>
  <Characters>11588</Characters>
  <Lines>86</Lines>
  <Paragraphs>24</Paragraphs>
  <TotalTime>3</TotalTime>
  <ScaleCrop>false</ScaleCrop>
  <LinksUpToDate>false</LinksUpToDate>
  <CharactersWithSpaces>11751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智</cp:lastModifiedBy>
  <cp:lastPrinted>2023-07-31T00:31:06Z</cp:lastPrinted>
  <dcterms:modified xsi:type="dcterms:W3CDTF">2023-07-31T00:31:11Z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5F349F648BE64B4F9F7513DE9732C624</vt:lpwstr>
  </property>
</Properties>
</file>